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4"/>
          <w:szCs w:val="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2105025</wp:posOffset>
            </wp:positionH>
            <wp:positionV relativeFrom="paragraph">
              <wp:posOffset>133350</wp:posOffset>
            </wp:positionV>
            <wp:extent cx="1733550" cy="866775"/>
            <wp:effectExtent b="0" l="0" r="0" t="0"/>
            <wp:wrapTopAndBottom distB="114300" distT="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733550" cy="866775"/>
                    </a:xfrm>
                    <a:prstGeom prst="rect"/>
                    <a:ln/>
                  </pic:spPr>
                </pic:pic>
              </a:graphicData>
            </a:graphic>
          </wp:anchor>
        </w:drawing>
      </w:r>
    </w:p>
    <w:p w:rsidR="00000000" w:rsidDel="00000000" w:rsidP="00000000" w:rsidRDefault="00000000" w:rsidRPr="00000000" w14:paraId="00000002">
      <w:pPr>
        <w:rPr>
          <w:sz w:val="4"/>
          <w:szCs w:val="4"/>
        </w:rPr>
      </w:pPr>
      <w:r w:rsidDel="00000000" w:rsidR="00000000" w:rsidRPr="00000000">
        <w:rPr>
          <w:rtl w:val="0"/>
        </w:rPr>
      </w:r>
    </w:p>
    <w:p w:rsidR="00000000" w:rsidDel="00000000" w:rsidP="00000000" w:rsidRDefault="00000000" w:rsidRPr="00000000" w14:paraId="00000003">
      <w:pPr>
        <w:jc w:val="center"/>
        <w:rPr>
          <w:b w:val="1"/>
          <w:sz w:val="32"/>
          <w:szCs w:val="32"/>
          <w:u w:val="single"/>
        </w:rPr>
      </w:pPr>
      <w:r w:rsidDel="00000000" w:rsidR="00000000" w:rsidRPr="00000000">
        <w:rPr>
          <w:b w:val="1"/>
          <w:sz w:val="32"/>
          <w:szCs w:val="32"/>
          <w:u w:val="single"/>
          <w:rtl w:val="0"/>
        </w:rPr>
        <w:t xml:space="preserve">Purchase Order Terms and Conditions</w:t>
      </w:r>
    </w:p>
    <w:p w:rsidR="00000000" w:rsidDel="00000000" w:rsidP="00000000" w:rsidRDefault="00000000" w:rsidRPr="00000000" w14:paraId="00000004">
      <w:pPr>
        <w:rPr>
          <w:sz w:val="28"/>
          <w:szCs w:val="28"/>
        </w:rPr>
      </w:pPr>
      <w:r w:rsidDel="00000000" w:rsidR="00000000" w:rsidRPr="00000000">
        <w:rPr>
          <w:rtl w:val="0"/>
        </w:rPr>
      </w:r>
    </w:p>
    <w:p w:rsidR="00000000" w:rsidDel="00000000" w:rsidP="00000000" w:rsidRDefault="00000000" w:rsidRPr="00000000" w14:paraId="00000005">
      <w:pPr>
        <w:rPr>
          <w:rFonts w:ascii="Tahoma" w:cs="Tahoma" w:eastAsia="Tahoma" w:hAnsi="Tahoma"/>
          <w:sz w:val="24"/>
          <w:szCs w:val="24"/>
        </w:rPr>
      </w:pPr>
      <w:r w:rsidDel="00000000" w:rsidR="00000000" w:rsidRPr="00000000">
        <w:rPr>
          <w:rFonts w:ascii="Tahoma" w:cs="Tahoma" w:eastAsia="Tahoma" w:hAnsi="Tahoma"/>
          <w:sz w:val="24"/>
          <w:szCs w:val="24"/>
          <w:rtl w:val="0"/>
        </w:rPr>
        <w:t xml:space="preserve">All purchase orders issued by May Avenue, Inc. dba Global Schoolwear (GSW) are subject to these additional terms and conditions.  By accepting the GSW purchase orders, Vendor is agreeing to such as described below.</w:t>
      </w:r>
    </w:p>
    <w:p w:rsidR="00000000" w:rsidDel="00000000" w:rsidP="00000000" w:rsidRDefault="00000000" w:rsidRPr="00000000" w14:paraId="00000006">
      <w:pPr>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07">
      <w:pPr>
        <w:rPr>
          <w:rFonts w:ascii="Tahoma" w:cs="Tahoma" w:eastAsia="Tahoma" w:hAnsi="Tahoma"/>
          <w:sz w:val="24"/>
          <w:szCs w:val="24"/>
        </w:rPr>
      </w:pPr>
      <w:r w:rsidDel="00000000" w:rsidR="00000000" w:rsidRPr="00000000">
        <w:rPr>
          <w:rFonts w:ascii="Tahoma" w:cs="Tahoma" w:eastAsia="Tahoma" w:hAnsi="Tahoma"/>
          <w:sz w:val="24"/>
          <w:szCs w:val="24"/>
          <w:rtl w:val="0"/>
        </w:rPr>
        <w:t xml:space="preserve">These terms and conditions are between GSW and the Vendor listed on the front of the Purchase Order (PO). The PO constitutes GSW’s offer to Vendor to supply products and is a binding contract on the terms and conditions set forth herein when accepted by Vendor.  No condition stated by Vendor in accepting or acknowledging this PO shall be binding upon GSW if in conflict with, inconsistent with, or in addition to the terms and conditions contained herein unless accepted by GSW’s written approval. Any additional or alternative terms proposed by Vendor are objected to and rejected unless expressly assented to in writing by GSW.  </w:t>
      </w:r>
      <w:r w:rsidDel="00000000" w:rsidR="00000000" w:rsidRPr="00000000">
        <w:rPr>
          <w:rtl w:val="0"/>
        </w:rPr>
      </w:r>
    </w:p>
    <w:p w:rsidR="00000000" w:rsidDel="00000000" w:rsidP="00000000" w:rsidRDefault="00000000" w:rsidRPr="00000000" w14:paraId="00000008">
      <w:pPr>
        <w:rPr>
          <w:rFonts w:ascii="Tahoma" w:cs="Tahoma" w:eastAsia="Tahoma" w:hAnsi="Tahoma"/>
          <w:b w:val="1"/>
          <w:sz w:val="24"/>
          <w:szCs w:val="24"/>
        </w:rPr>
      </w:pPr>
      <w:r w:rsidDel="00000000" w:rsidR="00000000" w:rsidRPr="00000000">
        <w:rPr>
          <w:rtl w:val="0"/>
        </w:rPr>
      </w:r>
    </w:p>
    <w:p w:rsidR="00000000" w:rsidDel="00000000" w:rsidP="00000000" w:rsidRDefault="00000000" w:rsidRPr="00000000" w14:paraId="00000009">
      <w:pPr>
        <w:rPr>
          <w:rFonts w:ascii="Tahoma" w:cs="Tahoma" w:eastAsia="Tahoma" w:hAnsi="Tahoma"/>
          <w:b w:val="1"/>
          <w:sz w:val="24"/>
          <w:szCs w:val="24"/>
        </w:rPr>
      </w:pPr>
      <w:r w:rsidDel="00000000" w:rsidR="00000000" w:rsidRPr="00000000">
        <w:rPr>
          <w:rFonts w:ascii="Tahoma" w:cs="Tahoma" w:eastAsia="Tahoma" w:hAnsi="Tahoma"/>
          <w:b w:val="1"/>
          <w:sz w:val="24"/>
          <w:szCs w:val="24"/>
          <w:rtl w:val="0"/>
        </w:rPr>
        <w:t xml:space="preserve">Issuance/Acknowledging</w:t>
      </w:r>
    </w:p>
    <w:p w:rsidR="00000000" w:rsidDel="00000000" w:rsidP="00000000" w:rsidRDefault="00000000" w:rsidRPr="00000000" w14:paraId="0000000A">
      <w:pPr>
        <w:numPr>
          <w:ilvl w:val="0"/>
          <w:numId w:val="8"/>
        </w:numPr>
        <w:ind w:left="720" w:hanging="360"/>
        <w:rPr>
          <w:rFonts w:ascii="Tahoma" w:cs="Tahoma" w:eastAsia="Tahoma" w:hAnsi="Tahoma"/>
          <w:sz w:val="24"/>
          <w:szCs w:val="24"/>
        </w:rPr>
      </w:pPr>
      <w:r w:rsidDel="00000000" w:rsidR="00000000" w:rsidRPr="00000000">
        <w:rPr>
          <w:rFonts w:ascii="Tahoma" w:cs="Tahoma" w:eastAsia="Tahoma" w:hAnsi="Tahoma"/>
          <w:sz w:val="24"/>
          <w:szCs w:val="24"/>
          <w:rtl w:val="0"/>
        </w:rPr>
        <w:t xml:space="preserve">Official POs will be issued via email.  When necessary, SKU details and quantities will be included in an Excel file.  </w:t>
      </w:r>
    </w:p>
    <w:p w:rsidR="00000000" w:rsidDel="00000000" w:rsidP="00000000" w:rsidRDefault="00000000" w:rsidRPr="00000000" w14:paraId="0000000B">
      <w:pPr>
        <w:numPr>
          <w:ilvl w:val="0"/>
          <w:numId w:val="8"/>
        </w:numPr>
        <w:ind w:left="720" w:hanging="360"/>
        <w:rPr>
          <w:rFonts w:ascii="Tahoma" w:cs="Tahoma" w:eastAsia="Tahoma" w:hAnsi="Tahoma"/>
          <w:sz w:val="24"/>
          <w:szCs w:val="24"/>
        </w:rPr>
      </w:pPr>
      <w:r w:rsidDel="00000000" w:rsidR="00000000" w:rsidRPr="00000000">
        <w:rPr>
          <w:rFonts w:ascii="Tahoma" w:cs="Tahoma" w:eastAsia="Tahoma" w:hAnsi="Tahoma"/>
          <w:sz w:val="24"/>
          <w:szCs w:val="24"/>
          <w:rtl w:val="0"/>
        </w:rPr>
        <w:t xml:space="preserve">Vendor is responsible for acknowledging acceptance within 3 business days via email response, and final confirmation within 10 business days. </w:t>
      </w:r>
    </w:p>
    <w:p w:rsidR="00000000" w:rsidDel="00000000" w:rsidP="00000000" w:rsidRDefault="00000000" w:rsidRPr="00000000" w14:paraId="0000000C">
      <w:pPr>
        <w:rPr>
          <w:rFonts w:ascii="Tahoma" w:cs="Tahoma" w:eastAsia="Tahoma" w:hAnsi="Tahoma"/>
          <w:b w:val="1"/>
          <w:sz w:val="24"/>
          <w:szCs w:val="24"/>
        </w:rPr>
      </w:pPr>
      <w:r w:rsidDel="00000000" w:rsidR="00000000" w:rsidRPr="00000000">
        <w:rPr>
          <w:rtl w:val="0"/>
        </w:rPr>
      </w:r>
    </w:p>
    <w:p w:rsidR="00000000" w:rsidDel="00000000" w:rsidP="00000000" w:rsidRDefault="00000000" w:rsidRPr="00000000" w14:paraId="0000000D">
      <w:pPr>
        <w:rPr>
          <w:rFonts w:ascii="Tahoma" w:cs="Tahoma" w:eastAsia="Tahoma" w:hAnsi="Tahoma"/>
          <w:b w:val="1"/>
          <w:sz w:val="24"/>
          <w:szCs w:val="24"/>
        </w:rPr>
      </w:pPr>
      <w:r w:rsidDel="00000000" w:rsidR="00000000" w:rsidRPr="00000000">
        <w:rPr>
          <w:rFonts w:ascii="Tahoma" w:cs="Tahoma" w:eastAsia="Tahoma" w:hAnsi="Tahoma"/>
          <w:b w:val="1"/>
          <w:sz w:val="24"/>
          <w:szCs w:val="24"/>
          <w:rtl w:val="0"/>
        </w:rPr>
        <w:t xml:space="preserve">Payment Terms</w:t>
      </w:r>
    </w:p>
    <w:p w:rsidR="00000000" w:rsidDel="00000000" w:rsidP="00000000" w:rsidRDefault="00000000" w:rsidRPr="00000000" w14:paraId="0000000E">
      <w:pPr>
        <w:numPr>
          <w:ilvl w:val="0"/>
          <w:numId w:val="4"/>
        </w:numPr>
        <w:ind w:left="720" w:hanging="360"/>
        <w:rPr>
          <w:rFonts w:ascii="Tahoma" w:cs="Tahoma" w:eastAsia="Tahoma" w:hAnsi="Tahoma"/>
          <w:sz w:val="24"/>
          <w:szCs w:val="24"/>
        </w:rPr>
      </w:pPr>
      <w:r w:rsidDel="00000000" w:rsidR="00000000" w:rsidRPr="00000000">
        <w:rPr>
          <w:rFonts w:ascii="Tahoma" w:cs="Tahoma" w:eastAsia="Tahoma" w:hAnsi="Tahoma"/>
          <w:sz w:val="24"/>
          <w:szCs w:val="24"/>
          <w:rtl w:val="0"/>
        </w:rPr>
        <w:t xml:space="preserve">These will be defined prior to formal PO issuance. </w:t>
      </w:r>
    </w:p>
    <w:p w:rsidR="00000000" w:rsidDel="00000000" w:rsidP="00000000" w:rsidRDefault="00000000" w:rsidRPr="00000000" w14:paraId="0000000F">
      <w:pPr>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10">
      <w:pPr>
        <w:rPr>
          <w:rFonts w:ascii="Tahoma" w:cs="Tahoma" w:eastAsia="Tahoma" w:hAnsi="Tahoma"/>
          <w:sz w:val="24"/>
          <w:szCs w:val="24"/>
        </w:rPr>
      </w:pPr>
      <w:r w:rsidDel="00000000" w:rsidR="00000000" w:rsidRPr="00000000">
        <w:rPr>
          <w:rFonts w:ascii="Tahoma" w:cs="Tahoma" w:eastAsia="Tahoma" w:hAnsi="Tahoma"/>
          <w:b w:val="1"/>
          <w:sz w:val="24"/>
          <w:szCs w:val="24"/>
          <w:rtl w:val="0"/>
        </w:rPr>
        <w:t xml:space="preserve">Quantities</w:t>
      </w:r>
      <w:r w:rsidDel="00000000" w:rsidR="00000000" w:rsidRPr="00000000">
        <w:rPr>
          <w:rtl w:val="0"/>
        </w:rPr>
      </w:r>
    </w:p>
    <w:p w:rsidR="00000000" w:rsidDel="00000000" w:rsidP="00000000" w:rsidRDefault="00000000" w:rsidRPr="00000000" w14:paraId="00000011">
      <w:pPr>
        <w:numPr>
          <w:ilvl w:val="0"/>
          <w:numId w:val="7"/>
        </w:numPr>
        <w:ind w:left="720" w:hanging="360"/>
        <w:rPr>
          <w:rFonts w:ascii="Tahoma" w:cs="Tahoma" w:eastAsia="Tahoma" w:hAnsi="Tahoma"/>
          <w:sz w:val="24"/>
          <w:szCs w:val="24"/>
        </w:rPr>
      </w:pPr>
      <w:r w:rsidDel="00000000" w:rsidR="00000000" w:rsidRPr="00000000">
        <w:rPr>
          <w:rFonts w:ascii="Tahoma" w:cs="Tahoma" w:eastAsia="Tahoma" w:hAnsi="Tahoma"/>
          <w:sz w:val="24"/>
          <w:szCs w:val="24"/>
          <w:rtl w:val="0"/>
        </w:rPr>
        <w:t xml:space="preserve">All quantities on the PO will include </w:t>
      </w:r>
      <w:r w:rsidDel="00000000" w:rsidR="00000000" w:rsidRPr="00000000">
        <w:rPr>
          <w:rFonts w:ascii="Tahoma" w:cs="Tahoma" w:eastAsia="Tahoma" w:hAnsi="Tahoma"/>
          <w:i w:val="1"/>
          <w:sz w:val="24"/>
          <w:szCs w:val="24"/>
          <w:rtl w:val="0"/>
        </w:rPr>
        <w:t xml:space="preserve">case pack multiples</w:t>
      </w:r>
      <w:r w:rsidDel="00000000" w:rsidR="00000000" w:rsidRPr="00000000">
        <w:rPr>
          <w:rFonts w:ascii="Tahoma" w:cs="Tahoma" w:eastAsia="Tahoma" w:hAnsi="Tahoma"/>
          <w:sz w:val="24"/>
          <w:szCs w:val="24"/>
          <w:rtl w:val="0"/>
        </w:rPr>
        <w:t xml:space="preserve">. </w:t>
      </w:r>
      <w:r w:rsidDel="00000000" w:rsidR="00000000" w:rsidRPr="00000000">
        <w:rPr>
          <w:rFonts w:ascii="Tahoma" w:cs="Tahoma" w:eastAsia="Tahoma" w:hAnsi="Tahoma"/>
          <w:b w:val="1"/>
          <w:i w:val="1"/>
          <w:sz w:val="24"/>
          <w:szCs w:val="24"/>
          <w:rtl w:val="0"/>
        </w:rPr>
        <w:t xml:space="preserve">No cartons shall contain more than these quantities.</w:t>
      </w:r>
      <w:r w:rsidDel="00000000" w:rsidR="00000000" w:rsidRPr="00000000">
        <w:rPr>
          <w:rFonts w:ascii="Tahoma" w:cs="Tahoma" w:eastAsia="Tahoma" w:hAnsi="Tahoma"/>
          <w:b w:val="1"/>
          <w:sz w:val="24"/>
          <w:szCs w:val="24"/>
          <w:rtl w:val="0"/>
        </w:rPr>
        <w:t xml:space="preserve"> </w:t>
      </w:r>
    </w:p>
    <w:p w:rsidR="00000000" w:rsidDel="00000000" w:rsidP="00000000" w:rsidRDefault="00000000" w:rsidRPr="00000000" w14:paraId="00000012">
      <w:pPr>
        <w:numPr>
          <w:ilvl w:val="0"/>
          <w:numId w:val="7"/>
        </w:numPr>
        <w:ind w:left="720" w:hanging="360"/>
        <w:rPr>
          <w:rFonts w:ascii="Tahoma" w:cs="Tahoma" w:eastAsia="Tahoma" w:hAnsi="Tahoma"/>
          <w:sz w:val="24"/>
          <w:szCs w:val="24"/>
        </w:rPr>
      </w:pPr>
      <w:r w:rsidDel="00000000" w:rsidR="00000000" w:rsidRPr="00000000">
        <w:rPr>
          <w:rFonts w:ascii="Tahoma" w:cs="Tahoma" w:eastAsia="Tahoma" w:hAnsi="Tahoma"/>
          <w:sz w:val="24"/>
          <w:szCs w:val="24"/>
          <w:rtl w:val="0"/>
        </w:rPr>
        <w:t xml:space="preserve">All quantities at the SKU level must be within the range of +/-2% of the confirmed PO quantity. </w:t>
      </w:r>
    </w:p>
    <w:p w:rsidR="00000000" w:rsidDel="00000000" w:rsidP="00000000" w:rsidRDefault="00000000" w:rsidRPr="00000000" w14:paraId="00000013">
      <w:pPr>
        <w:numPr>
          <w:ilvl w:val="1"/>
          <w:numId w:val="7"/>
        </w:numPr>
        <w:ind w:left="1440" w:hanging="360"/>
        <w:rPr>
          <w:rFonts w:ascii="Tahoma" w:cs="Tahoma" w:eastAsia="Tahoma" w:hAnsi="Tahoma"/>
          <w:sz w:val="24"/>
          <w:szCs w:val="24"/>
        </w:rPr>
      </w:pPr>
      <w:r w:rsidDel="00000000" w:rsidR="00000000" w:rsidRPr="00000000">
        <w:rPr>
          <w:rFonts w:ascii="Tahoma" w:cs="Tahoma" w:eastAsia="Tahoma" w:hAnsi="Tahoma"/>
          <w:sz w:val="24"/>
          <w:szCs w:val="24"/>
          <w:rtl w:val="0"/>
        </w:rPr>
        <w:t xml:space="preserve">Excess quantities above the tolerance will be subject to a 35% discount. </w:t>
      </w:r>
    </w:p>
    <w:p w:rsidR="00000000" w:rsidDel="00000000" w:rsidP="00000000" w:rsidRDefault="00000000" w:rsidRPr="00000000" w14:paraId="00000014">
      <w:pPr>
        <w:numPr>
          <w:ilvl w:val="2"/>
          <w:numId w:val="7"/>
        </w:numPr>
        <w:ind w:left="2160" w:hanging="360"/>
        <w:rPr>
          <w:sz w:val="24"/>
          <w:szCs w:val="24"/>
          <w:u w:val="none"/>
        </w:rPr>
      </w:pPr>
      <w:r w:rsidDel="00000000" w:rsidR="00000000" w:rsidRPr="00000000">
        <w:rPr>
          <w:rFonts w:ascii="Tahoma" w:cs="Tahoma" w:eastAsia="Tahoma" w:hAnsi="Tahoma"/>
          <w:sz w:val="24"/>
          <w:szCs w:val="24"/>
          <w:rtl w:val="0"/>
        </w:rPr>
        <w:t xml:space="preserve">Excess quantities must be included in a </w:t>
      </w:r>
      <w:r w:rsidDel="00000000" w:rsidR="00000000" w:rsidRPr="00000000">
        <w:rPr>
          <w:rFonts w:ascii="Tahoma" w:cs="Tahoma" w:eastAsia="Tahoma" w:hAnsi="Tahoma"/>
          <w:b w:val="1"/>
          <w:i w:val="1"/>
          <w:sz w:val="24"/>
          <w:szCs w:val="24"/>
          <w:u w:val="single"/>
          <w:rtl w:val="0"/>
        </w:rPr>
        <w:t xml:space="preserve">separate</w:t>
      </w:r>
      <w:r w:rsidDel="00000000" w:rsidR="00000000" w:rsidRPr="00000000">
        <w:rPr>
          <w:rFonts w:ascii="Tahoma" w:cs="Tahoma" w:eastAsia="Tahoma" w:hAnsi="Tahoma"/>
          <w:sz w:val="24"/>
          <w:szCs w:val="24"/>
          <w:rtl w:val="0"/>
        </w:rPr>
        <w:t xml:space="preserve"> carton with accurately labeled LPN and actual quantity labels. </w:t>
      </w:r>
    </w:p>
    <w:p w:rsidR="00000000" w:rsidDel="00000000" w:rsidP="00000000" w:rsidRDefault="00000000" w:rsidRPr="00000000" w14:paraId="00000015">
      <w:pPr>
        <w:numPr>
          <w:ilvl w:val="2"/>
          <w:numId w:val="7"/>
        </w:numPr>
        <w:ind w:left="2160" w:hanging="360"/>
        <w:rPr>
          <w:rFonts w:ascii="Tahoma" w:cs="Tahoma" w:eastAsia="Tahoma" w:hAnsi="Tahoma"/>
          <w:sz w:val="24"/>
          <w:szCs w:val="24"/>
        </w:rPr>
      </w:pPr>
      <w:r w:rsidDel="00000000" w:rsidR="00000000" w:rsidRPr="00000000">
        <w:rPr>
          <w:rFonts w:ascii="Tahoma" w:cs="Tahoma" w:eastAsia="Tahoma" w:hAnsi="Tahoma"/>
          <w:sz w:val="24"/>
          <w:szCs w:val="24"/>
          <w:rtl w:val="0"/>
        </w:rPr>
        <w:t xml:space="preserve">Cartons must be constructed with inner packaging as needed to maintain the structural integrity of the carton to prevent crushing in shipping or material handling within our warehouse.</w:t>
      </w:r>
    </w:p>
    <w:p w:rsidR="00000000" w:rsidDel="00000000" w:rsidP="00000000" w:rsidRDefault="00000000" w:rsidRPr="00000000" w14:paraId="00000016">
      <w:pPr>
        <w:numPr>
          <w:ilvl w:val="2"/>
          <w:numId w:val="7"/>
        </w:numPr>
        <w:ind w:left="2160" w:hanging="360"/>
        <w:rPr>
          <w:rFonts w:ascii="Tahoma" w:cs="Tahoma" w:eastAsia="Tahoma" w:hAnsi="Tahoma"/>
          <w:sz w:val="24"/>
          <w:szCs w:val="24"/>
        </w:rPr>
      </w:pPr>
      <w:r w:rsidDel="00000000" w:rsidR="00000000" w:rsidRPr="00000000">
        <w:rPr>
          <w:rFonts w:ascii="Tahoma" w:cs="Tahoma" w:eastAsia="Tahoma" w:hAnsi="Tahoma"/>
          <w:sz w:val="24"/>
          <w:szCs w:val="24"/>
          <w:rtl w:val="0"/>
        </w:rPr>
        <w:t xml:space="preserve">Red tape must be used to identify these cartons with less than a full case pack. </w:t>
      </w:r>
    </w:p>
    <w:p w:rsidR="00000000" w:rsidDel="00000000" w:rsidP="00000000" w:rsidRDefault="00000000" w:rsidRPr="00000000" w14:paraId="00000017">
      <w:pPr>
        <w:numPr>
          <w:ilvl w:val="1"/>
          <w:numId w:val="7"/>
        </w:numPr>
        <w:ind w:left="1440" w:hanging="360"/>
        <w:rPr>
          <w:rFonts w:ascii="Tahoma" w:cs="Tahoma" w:eastAsia="Tahoma" w:hAnsi="Tahoma"/>
          <w:sz w:val="24"/>
          <w:szCs w:val="24"/>
        </w:rPr>
      </w:pPr>
      <w:r w:rsidDel="00000000" w:rsidR="00000000" w:rsidRPr="00000000">
        <w:rPr>
          <w:rFonts w:ascii="Tahoma" w:cs="Tahoma" w:eastAsia="Tahoma" w:hAnsi="Tahoma"/>
          <w:sz w:val="24"/>
          <w:szCs w:val="24"/>
          <w:rtl w:val="0"/>
        </w:rPr>
        <w:t xml:space="preserve">Shortages below the tolerance will be subject to a penalty of 50% of the value of the shorted units.</w:t>
      </w:r>
    </w:p>
    <w:p w:rsidR="00000000" w:rsidDel="00000000" w:rsidP="00000000" w:rsidRDefault="00000000" w:rsidRPr="00000000" w14:paraId="00000018">
      <w:pPr>
        <w:numPr>
          <w:ilvl w:val="2"/>
          <w:numId w:val="7"/>
        </w:numPr>
        <w:ind w:left="2160" w:hanging="360"/>
        <w:rPr>
          <w:rFonts w:ascii="Tahoma" w:cs="Tahoma" w:eastAsia="Tahoma" w:hAnsi="Tahoma"/>
          <w:sz w:val="24"/>
          <w:szCs w:val="24"/>
        </w:rPr>
      </w:pPr>
      <w:r w:rsidDel="00000000" w:rsidR="00000000" w:rsidRPr="00000000">
        <w:rPr>
          <w:rFonts w:ascii="Tahoma" w:cs="Tahoma" w:eastAsia="Tahoma" w:hAnsi="Tahoma"/>
          <w:sz w:val="24"/>
          <w:szCs w:val="24"/>
          <w:rtl w:val="0"/>
        </w:rPr>
        <w:t xml:space="preserve">SKU shortages must be handled as less than case pack quantities with red tape as described above in 2.1.1.  </w:t>
      </w:r>
    </w:p>
    <w:p w:rsidR="00000000" w:rsidDel="00000000" w:rsidP="00000000" w:rsidRDefault="00000000" w:rsidRPr="00000000" w14:paraId="00000019">
      <w:pPr>
        <w:numPr>
          <w:ilvl w:val="2"/>
          <w:numId w:val="7"/>
        </w:numPr>
        <w:ind w:left="2160" w:hanging="360"/>
        <w:rPr>
          <w:rFonts w:ascii="Tahoma" w:cs="Tahoma" w:eastAsia="Tahoma" w:hAnsi="Tahoma"/>
          <w:sz w:val="24"/>
          <w:szCs w:val="24"/>
        </w:rPr>
      </w:pPr>
      <w:r w:rsidDel="00000000" w:rsidR="00000000" w:rsidRPr="00000000">
        <w:rPr>
          <w:rFonts w:ascii="Tahoma" w:cs="Tahoma" w:eastAsia="Tahoma" w:hAnsi="Tahoma"/>
          <w:sz w:val="24"/>
          <w:szCs w:val="24"/>
          <w:rtl w:val="0"/>
        </w:rPr>
        <w:t xml:space="preserve">At the discretion and approval of GSW, the shortages may be requested to be produced in an expedited manner by use of excess  fabric/trims, use of sample room production, etc.  These will also be shipped via Air at the Vendor’s expense.</w:t>
      </w:r>
    </w:p>
    <w:p w:rsidR="00000000" w:rsidDel="00000000" w:rsidP="00000000" w:rsidRDefault="00000000" w:rsidRPr="00000000" w14:paraId="0000001A">
      <w:pPr>
        <w:ind w:left="0" w:firstLine="0"/>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1B">
      <w:pPr>
        <w:ind w:left="0" w:firstLine="0"/>
        <w:rPr>
          <w:rFonts w:ascii="Tahoma" w:cs="Tahoma" w:eastAsia="Tahoma" w:hAnsi="Tahoma"/>
          <w:b w:val="1"/>
          <w:sz w:val="24"/>
          <w:szCs w:val="24"/>
        </w:rPr>
      </w:pPr>
      <w:r w:rsidDel="00000000" w:rsidR="00000000" w:rsidRPr="00000000">
        <w:rPr>
          <w:rFonts w:ascii="Tahoma" w:cs="Tahoma" w:eastAsia="Tahoma" w:hAnsi="Tahoma"/>
          <w:b w:val="1"/>
          <w:sz w:val="24"/>
          <w:szCs w:val="24"/>
          <w:rtl w:val="0"/>
        </w:rPr>
        <w:t xml:space="preserve">Red Tape Carton Limitations will be implemented</w:t>
      </w:r>
    </w:p>
    <w:p w:rsidR="00000000" w:rsidDel="00000000" w:rsidP="00000000" w:rsidRDefault="00000000" w:rsidRPr="00000000" w14:paraId="0000001C">
      <w:pPr>
        <w:numPr>
          <w:ilvl w:val="1"/>
          <w:numId w:val="7"/>
        </w:numPr>
        <w:ind w:left="1440" w:hanging="360"/>
        <w:rPr>
          <w:rFonts w:ascii="Tahoma" w:cs="Tahoma" w:eastAsia="Tahoma" w:hAnsi="Tahoma"/>
          <w:sz w:val="24"/>
          <w:szCs w:val="24"/>
        </w:rPr>
      </w:pPr>
      <w:r w:rsidDel="00000000" w:rsidR="00000000" w:rsidRPr="00000000">
        <w:rPr>
          <w:rFonts w:ascii="Tahoma" w:cs="Tahoma" w:eastAsia="Tahoma" w:hAnsi="Tahoma"/>
          <w:sz w:val="24"/>
          <w:szCs w:val="24"/>
          <w:rtl w:val="0"/>
        </w:rPr>
        <w:t xml:space="preserve">Only 2% of cartons within a Container may be Red Tape</w:t>
      </w:r>
    </w:p>
    <w:p w:rsidR="00000000" w:rsidDel="00000000" w:rsidP="00000000" w:rsidRDefault="00000000" w:rsidRPr="00000000" w14:paraId="0000001D">
      <w:pPr>
        <w:numPr>
          <w:ilvl w:val="1"/>
          <w:numId w:val="7"/>
        </w:numPr>
        <w:ind w:left="1440" w:hanging="360"/>
        <w:rPr>
          <w:rFonts w:ascii="Tahoma" w:cs="Tahoma" w:eastAsia="Tahoma" w:hAnsi="Tahoma"/>
          <w:sz w:val="24"/>
          <w:szCs w:val="24"/>
        </w:rPr>
      </w:pPr>
      <w:r w:rsidDel="00000000" w:rsidR="00000000" w:rsidRPr="00000000">
        <w:rPr>
          <w:rFonts w:ascii="Tahoma" w:cs="Tahoma" w:eastAsia="Tahoma" w:hAnsi="Tahoma"/>
          <w:sz w:val="24"/>
          <w:szCs w:val="24"/>
          <w:rtl w:val="0"/>
        </w:rPr>
        <w:t xml:space="preserve">There will be a $50/carton penalty for containers over this limit</w:t>
      </w:r>
    </w:p>
    <w:p w:rsidR="00000000" w:rsidDel="00000000" w:rsidP="00000000" w:rsidRDefault="00000000" w:rsidRPr="00000000" w14:paraId="0000001E">
      <w:pPr>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1F">
      <w:pPr>
        <w:ind w:left="0" w:firstLine="0"/>
        <w:rPr>
          <w:rFonts w:ascii="Tahoma" w:cs="Tahoma" w:eastAsia="Tahoma" w:hAnsi="Tahoma"/>
          <w:b w:val="1"/>
          <w:sz w:val="24"/>
          <w:szCs w:val="24"/>
        </w:rPr>
      </w:pPr>
      <w:r w:rsidDel="00000000" w:rsidR="00000000" w:rsidRPr="00000000">
        <w:rPr>
          <w:rFonts w:ascii="Tahoma" w:cs="Tahoma" w:eastAsia="Tahoma" w:hAnsi="Tahoma"/>
          <w:b w:val="1"/>
          <w:sz w:val="24"/>
          <w:szCs w:val="24"/>
          <w:rtl w:val="0"/>
        </w:rPr>
        <w:t xml:space="preserve">Quality &amp; Labeling Standards</w:t>
      </w:r>
    </w:p>
    <w:p w:rsidR="00000000" w:rsidDel="00000000" w:rsidP="00000000" w:rsidRDefault="00000000" w:rsidRPr="00000000" w14:paraId="00000020">
      <w:pPr>
        <w:numPr>
          <w:ilvl w:val="0"/>
          <w:numId w:val="6"/>
        </w:numPr>
        <w:ind w:left="720" w:hanging="360"/>
        <w:rPr>
          <w:rFonts w:ascii="Tahoma" w:cs="Tahoma" w:eastAsia="Tahoma" w:hAnsi="Tahoma"/>
          <w:sz w:val="24"/>
          <w:szCs w:val="24"/>
        </w:rPr>
      </w:pPr>
      <w:r w:rsidDel="00000000" w:rsidR="00000000" w:rsidRPr="00000000">
        <w:rPr>
          <w:rFonts w:ascii="Tahoma" w:cs="Tahoma" w:eastAsia="Tahoma" w:hAnsi="Tahoma"/>
          <w:sz w:val="24"/>
          <w:szCs w:val="24"/>
          <w:rtl w:val="0"/>
        </w:rPr>
        <w:t xml:space="preserve">Garments must meet Buyer’s Tech Pack</w:t>
      </w:r>
    </w:p>
    <w:p w:rsidR="00000000" w:rsidDel="00000000" w:rsidP="00000000" w:rsidRDefault="00000000" w:rsidRPr="00000000" w14:paraId="00000021">
      <w:pPr>
        <w:numPr>
          <w:ilvl w:val="0"/>
          <w:numId w:val="6"/>
        </w:numPr>
        <w:ind w:left="720" w:hanging="360"/>
        <w:rPr>
          <w:rFonts w:ascii="Tahoma" w:cs="Tahoma" w:eastAsia="Tahoma" w:hAnsi="Tahoma"/>
          <w:sz w:val="24"/>
          <w:szCs w:val="24"/>
        </w:rPr>
      </w:pPr>
      <w:r w:rsidDel="00000000" w:rsidR="00000000" w:rsidRPr="00000000">
        <w:rPr>
          <w:rFonts w:ascii="Tahoma" w:cs="Tahoma" w:eastAsia="Tahoma" w:hAnsi="Tahoma"/>
          <w:sz w:val="24"/>
          <w:szCs w:val="24"/>
          <w:rtl w:val="0"/>
        </w:rPr>
        <w:t xml:space="preserve">Garments must meet the most current “Buyer’s Vendor Standards Manual Visual Pages” at time of PO issuance. </w:t>
      </w:r>
      <w:r w:rsidDel="00000000" w:rsidR="00000000" w:rsidRPr="00000000">
        <w:rPr>
          <w:rtl w:val="0"/>
        </w:rPr>
      </w:r>
    </w:p>
    <w:p w:rsidR="00000000" w:rsidDel="00000000" w:rsidP="00000000" w:rsidRDefault="00000000" w:rsidRPr="00000000" w14:paraId="00000022">
      <w:pPr>
        <w:ind w:left="0" w:firstLine="0"/>
        <w:rPr>
          <w:rFonts w:ascii="Tahoma" w:cs="Tahoma" w:eastAsia="Tahoma" w:hAnsi="Tahoma"/>
          <w:b w:val="1"/>
          <w:sz w:val="24"/>
          <w:szCs w:val="24"/>
        </w:rPr>
      </w:pPr>
      <w:r w:rsidDel="00000000" w:rsidR="00000000" w:rsidRPr="00000000">
        <w:rPr>
          <w:rtl w:val="0"/>
        </w:rPr>
      </w:r>
    </w:p>
    <w:p w:rsidR="00000000" w:rsidDel="00000000" w:rsidP="00000000" w:rsidRDefault="00000000" w:rsidRPr="00000000" w14:paraId="00000023">
      <w:pPr>
        <w:ind w:left="0" w:firstLine="0"/>
        <w:rPr>
          <w:rFonts w:ascii="Tahoma" w:cs="Tahoma" w:eastAsia="Tahoma" w:hAnsi="Tahoma"/>
          <w:b w:val="1"/>
          <w:sz w:val="24"/>
          <w:szCs w:val="24"/>
        </w:rPr>
      </w:pPr>
      <w:r w:rsidDel="00000000" w:rsidR="00000000" w:rsidRPr="00000000">
        <w:rPr>
          <w:rFonts w:ascii="Tahoma" w:cs="Tahoma" w:eastAsia="Tahoma" w:hAnsi="Tahoma"/>
          <w:b w:val="1"/>
          <w:sz w:val="24"/>
          <w:szCs w:val="24"/>
          <w:rtl w:val="0"/>
        </w:rPr>
        <w:t xml:space="preserve">Deliveries</w:t>
      </w:r>
    </w:p>
    <w:p w:rsidR="00000000" w:rsidDel="00000000" w:rsidP="00000000" w:rsidRDefault="00000000" w:rsidRPr="00000000" w14:paraId="00000024">
      <w:pPr>
        <w:numPr>
          <w:ilvl w:val="0"/>
          <w:numId w:val="10"/>
        </w:numPr>
        <w:ind w:left="720" w:hanging="360"/>
        <w:rPr>
          <w:rFonts w:ascii="Tahoma" w:cs="Tahoma" w:eastAsia="Tahoma" w:hAnsi="Tahoma"/>
          <w:sz w:val="24"/>
          <w:szCs w:val="24"/>
        </w:rPr>
      </w:pPr>
      <w:r w:rsidDel="00000000" w:rsidR="00000000" w:rsidRPr="00000000">
        <w:rPr>
          <w:rFonts w:ascii="Tahoma" w:cs="Tahoma" w:eastAsia="Tahoma" w:hAnsi="Tahoma"/>
          <w:sz w:val="24"/>
          <w:szCs w:val="24"/>
          <w:rtl w:val="0"/>
        </w:rPr>
        <w:t xml:space="preserve">Shipments must arrive at our Distribution Center (DC) within 7 calendar days of the confirmed PO delivery dates.  </w:t>
      </w:r>
    </w:p>
    <w:p w:rsidR="00000000" w:rsidDel="00000000" w:rsidP="00000000" w:rsidRDefault="00000000" w:rsidRPr="00000000" w14:paraId="00000025">
      <w:pPr>
        <w:numPr>
          <w:ilvl w:val="0"/>
          <w:numId w:val="10"/>
        </w:numPr>
        <w:ind w:left="720" w:hanging="360"/>
        <w:rPr>
          <w:rFonts w:ascii="Tahoma" w:cs="Tahoma" w:eastAsia="Tahoma" w:hAnsi="Tahoma"/>
          <w:sz w:val="24"/>
          <w:szCs w:val="24"/>
        </w:rPr>
      </w:pPr>
      <w:r w:rsidDel="00000000" w:rsidR="00000000" w:rsidRPr="00000000">
        <w:rPr>
          <w:rFonts w:ascii="Tahoma" w:cs="Tahoma" w:eastAsia="Tahoma" w:hAnsi="Tahoma"/>
          <w:sz w:val="24"/>
          <w:szCs w:val="24"/>
          <w:rtl w:val="0"/>
        </w:rPr>
        <w:t xml:space="preserve">It is the responsibility of Vendor to monitor and actively manage all aspects of the supply chain to ensure on time delivery.  </w:t>
      </w:r>
    </w:p>
    <w:p w:rsidR="00000000" w:rsidDel="00000000" w:rsidP="00000000" w:rsidRDefault="00000000" w:rsidRPr="00000000" w14:paraId="00000026">
      <w:pPr>
        <w:numPr>
          <w:ilvl w:val="0"/>
          <w:numId w:val="10"/>
        </w:numPr>
        <w:ind w:left="720" w:hanging="360"/>
        <w:rPr>
          <w:rFonts w:ascii="Tahoma" w:cs="Tahoma" w:eastAsia="Tahoma" w:hAnsi="Tahoma"/>
          <w:sz w:val="24"/>
          <w:szCs w:val="24"/>
        </w:rPr>
      </w:pPr>
      <w:r w:rsidDel="00000000" w:rsidR="00000000" w:rsidRPr="00000000">
        <w:rPr>
          <w:rFonts w:ascii="Tahoma" w:cs="Tahoma" w:eastAsia="Tahoma" w:hAnsi="Tahoma"/>
          <w:sz w:val="24"/>
          <w:szCs w:val="24"/>
          <w:rtl w:val="0"/>
        </w:rPr>
        <w:t xml:space="preserve">No shipment will be handed over to the forwarder in the country of origin without the approval of GSW to ensure proper risk assessment and allow any necessary changes related to transportation methods.  </w:t>
      </w:r>
    </w:p>
    <w:p w:rsidR="00000000" w:rsidDel="00000000" w:rsidP="00000000" w:rsidRDefault="00000000" w:rsidRPr="00000000" w14:paraId="00000027">
      <w:pPr>
        <w:numPr>
          <w:ilvl w:val="0"/>
          <w:numId w:val="10"/>
        </w:numPr>
        <w:ind w:left="720" w:hanging="360"/>
        <w:rPr>
          <w:rFonts w:ascii="Tahoma" w:cs="Tahoma" w:eastAsia="Tahoma" w:hAnsi="Tahoma"/>
          <w:sz w:val="24"/>
          <w:szCs w:val="24"/>
        </w:rPr>
      </w:pPr>
      <w:r w:rsidDel="00000000" w:rsidR="00000000" w:rsidRPr="00000000">
        <w:rPr>
          <w:rFonts w:ascii="Tahoma" w:cs="Tahoma" w:eastAsia="Tahoma" w:hAnsi="Tahoma"/>
          <w:sz w:val="24"/>
          <w:szCs w:val="24"/>
          <w:rtl w:val="0"/>
        </w:rPr>
        <w:t xml:space="preserve">Vendor is required to send production tracking information no less than every 14 calendar days, to present the actual delivery date forecast for all shipments.  Any shipments projecting more than 7 days late will require Vendor to take necessary steps to ensure on time delivery and avoid financial penalties. </w:t>
      </w:r>
    </w:p>
    <w:p w:rsidR="00000000" w:rsidDel="00000000" w:rsidP="00000000" w:rsidRDefault="00000000" w:rsidRPr="00000000" w14:paraId="00000028">
      <w:pPr>
        <w:numPr>
          <w:ilvl w:val="1"/>
          <w:numId w:val="10"/>
        </w:numPr>
        <w:ind w:left="1440" w:hanging="360"/>
        <w:rPr>
          <w:rFonts w:ascii="Tahoma" w:cs="Tahoma" w:eastAsia="Tahoma" w:hAnsi="Tahoma"/>
          <w:sz w:val="24"/>
          <w:szCs w:val="24"/>
        </w:rPr>
      </w:pPr>
      <w:r w:rsidDel="00000000" w:rsidR="00000000" w:rsidRPr="00000000">
        <w:rPr>
          <w:rFonts w:ascii="Tahoma" w:cs="Tahoma" w:eastAsia="Tahoma" w:hAnsi="Tahoma"/>
          <w:sz w:val="24"/>
          <w:szCs w:val="24"/>
          <w:rtl w:val="0"/>
        </w:rPr>
        <w:t xml:space="preserve">This will include airing in fabric/trims, prioritizing production, booking additional production, changing forwarders, upgrading vessels to more expedited transit times, leveraging fastest transportation options from port to GSW DC or shipping finished goods by air. </w:t>
      </w:r>
    </w:p>
    <w:p w:rsidR="00000000" w:rsidDel="00000000" w:rsidP="00000000" w:rsidRDefault="00000000" w:rsidRPr="00000000" w14:paraId="00000029">
      <w:pPr>
        <w:numPr>
          <w:ilvl w:val="0"/>
          <w:numId w:val="10"/>
        </w:numPr>
        <w:ind w:left="720" w:hanging="360"/>
        <w:rPr>
          <w:rFonts w:ascii="Tahoma" w:cs="Tahoma" w:eastAsia="Tahoma" w:hAnsi="Tahoma"/>
          <w:sz w:val="24"/>
          <w:szCs w:val="24"/>
        </w:rPr>
      </w:pPr>
      <w:r w:rsidDel="00000000" w:rsidR="00000000" w:rsidRPr="00000000">
        <w:rPr>
          <w:rFonts w:ascii="Tahoma" w:cs="Tahoma" w:eastAsia="Tahoma" w:hAnsi="Tahoma"/>
          <w:sz w:val="24"/>
          <w:szCs w:val="24"/>
          <w:rtl w:val="0"/>
        </w:rPr>
        <w:t xml:space="preserve">Late deliveries will incur penalties as a percentage of the shipment value as determined by actual packing lists for the shipment and the confirmed PO prices. </w:t>
      </w:r>
    </w:p>
    <w:p w:rsidR="00000000" w:rsidDel="00000000" w:rsidP="00000000" w:rsidRDefault="00000000" w:rsidRPr="00000000" w14:paraId="0000002A">
      <w:pPr>
        <w:numPr>
          <w:ilvl w:val="1"/>
          <w:numId w:val="10"/>
        </w:numPr>
        <w:ind w:left="1440" w:hanging="360"/>
        <w:rPr>
          <w:rFonts w:ascii="Tahoma" w:cs="Tahoma" w:eastAsia="Tahoma" w:hAnsi="Tahoma"/>
          <w:sz w:val="24"/>
          <w:szCs w:val="24"/>
        </w:rPr>
      </w:pPr>
      <w:r w:rsidDel="00000000" w:rsidR="00000000" w:rsidRPr="00000000">
        <w:rPr>
          <w:rFonts w:ascii="Tahoma" w:cs="Tahoma" w:eastAsia="Tahoma" w:hAnsi="Tahoma"/>
          <w:sz w:val="24"/>
          <w:szCs w:val="24"/>
          <w:rtl w:val="0"/>
        </w:rPr>
        <w:t xml:space="preserve">Any shipment more than 7 calendar days late, will incur a penalty of 1.5% per week. </w:t>
      </w:r>
    </w:p>
    <w:p w:rsidR="00000000" w:rsidDel="00000000" w:rsidP="00000000" w:rsidRDefault="00000000" w:rsidRPr="00000000" w14:paraId="0000002B">
      <w:pPr>
        <w:numPr>
          <w:ilvl w:val="1"/>
          <w:numId w:val="10"/>
        </w:numPr>
        <w:ind w:left="1440" w:hanging="360"/>
        <w:rPr>
          <w:rFonts w:ascii="Tahoma" w:cs="Tahoma" w:eastAsia="Tahoma" w:hAnsi="Tahoma"/>
          <w:sz w:val="24"/>
          <w:szCs w:val="24"/>
        </w:rPr>
      </w:pPr>
      <w:r w:rsidDel="00000000" w:rsidR="00000000" w:rsidRPr="00000000">
        <w:rPr>
          <w:rFonts w:ascii="Tahoma" w:cs="Tahoma" w:eastAsia="Tahoma" w:hAnsi="Tahoma"/>
          <w:sz w:val="24"/>
          <w:szCs w:val="24"/>
          <w:rtl w:val="0"/>
        </w:rPr>
        <w:t xml:space="preserve">Any shipments more than 28 calendar days late will be subject to additional discounts, penalties and full or partial cancellation. </w:t>
      </w:r>
    </w:p>
    <w:p w:rsidR="00000000" w:rsidDel="00000000" w:rsidP="00000000" w:rsidRDefault="00000000" w:rsidRPr="00000000" w14:paraId="0000002C">
      <w:pPr>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2D">
      <w:pPr>
        <w:ind w:left="0" w:firstLine="0"/>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2E">
      <w:pPr>
        <w:ind w:left="0" w:firstLine="0"/>
        <w:rPr>
          <w:rFonts w:ascii="Tahoma" w:cs="Tahoma" w:eastAsia="Tahoma" w:hAnsi="Tahoma"/>
          <w:sz w:val="24"/>
          <w:szCs w:val="24"/>
        </w:rPr>
      </w:pPr>
      <w:r w:rsidDel="00000000" w:rsidR="00000000" w:rsidRPr="00000000">
        <w:rPr>
          <w:rFonts w:ascii="Tahoma" w:cs="Tahoma" w:eastAsia="Tahoma" w:hAnsi="Tahoma"/>
          <w:b w:val="1"/>
          <w:sz w:val="24"/>
          <w:szCs w:val="24"/>
          <w:rtl w:val="0"/>
        </w:rPr>
        <w:t xml:space="preserve">Product Packaging</w:t>
      </w:r>
      <w:r w:rsidDel="00000000" w:rsidR="00000000" w:rsidRPr="00000000">
        <w:rPr>
          <w:rtl w:val="0"/>
        </w:rPr>
      </w:r>
    </w:p>
    <w:p w:rsidR="00000000" w:rsidDel="00000000" w:rsidP="00000000" w:rsidRDefault="00000000" w:rsidRPr="00000000" w14:paraId="0000002F">
      <w:pPr>
        <w:numPr>
          <w:ilvl w:val="0"/>
          <w:numId w:val="9"/>
        </w:numPr>
        <w:ind w:left="720" w:hanging="360"/>
        <w:rPr>
          <w:rFonts w:ascii="Tahoma" w:cs="Tahoma" w:eastAsia="Tahoma" w:hAnsi="Tahoma"/>
          <w:sz w:val="24"/>
          <w:szCs w:val="24"/>
        </w:rPr>
      </w:pPr>
      <w:r w:rsidDel="00000000" w:rsidR="00000000" w:rsidRPr="00000000">
        <w:rPr>
          <w:rFonts w:ascii="Tahoma" w:cs="Tahoma" w:eastAsia="Tahoma" w:hAnsi="Tahoma"/>
          <w:sz w:val="24"/>
          <w:szCs w:val="24"/>
          <w:rtl w:val="0"/>
        </w:rPr>
        <w:t xml:space="preserve">All products will be neatly shipped in approved polybags in predefined case pack quantities unless otherwise approved by GSW.  POs will be placed using this final case pack requirement</w:t>
      </w:r>
    </w:p>
    <w:p w:rsidR="00000000" w:rsidDel="00000000" w:rsidP="00000000" w:rsidRDefault="00000000" w:rsidRPr="00000000" w14:paraId="00000030">
      <w:pPr>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31">
      <w:pPr>
        <w:rPr>
          <w:rFonts w:ascii="Tahoma" w:cs="Tahoma" w:eastAsia="Tahoma" w:hAnsi="Tahoma"/>
          <w:b w:val="1"/>
          <w:sz w:val="24"/>
          <w:szCs w:val="24"/>
        </w:rPr>
      </w:pPr>
      <w:r w:rsidDel="00000000" w:rsidR="00000000" w:rsidRPr="00000000">
        <w:rPr>
          <w:rFonts w:ascii="Tahoma" w:cs="Tahoma" w:eastAsia="Tahoma" w:hAnsi="Tahoma"/>
          <w:b w:val="1"/>
          <w:sz w:val="24"/>
          <w:szCs w:val="24"/>
          <w:rtl w:val="0"/>
        </w:rPr>
        <w:t xml:space="preserve">Product Labeling</w:t>
      </w:r>
    </w:p>
    <w:p w:rsidR="00000000" w:rsidDel="00000000" w:rsidP="00000000" w:rsidRDefault="00000000" w:rsidRPr="00000000" w14:paraId="00000032">
      <w:pPr>
        <w:numPr>
          <w:ilvl w:val="0"/>
          <w:numId w:val="3"/>
        </w:numPr>
        <w:ind w:left="720" w:hanging="360"/>
        <w:rPr>
          <w:rFonts w:ascii="Tahoma" w:cs="Tahoma" w:eastAsia="Tahoma" w:hAnsi="Tahoma"/>
          <w:sz w:val="24"/>
          <w:szCs w:val="24"/>
        </w:rPr>
      </w:pPr>
      <w:r w:rsidDel="00000000" w:rsidR="00000000" w:rsidRPr="00000000">
        <w:rPr>
          <w:rFonts w:ascii="Tahoma" w:cs="Tahoma" w:eastAsia="Tahoma" w:hAnsi="Tahoma"/>
          <w:sz w:val="24"/>
          <w:szCs w:val="24"/>
          <w:rtl w:val="0"/>
        </w:rPr>
        <w:t xml:space="preserve">Products are expected to have 100% SKU match of the LPN carton label, carton marks, hang tags, polybag stickers, garment tags, and heat transfer applications.  </w:t>
      </w:r>
    </w:p>
    <w:p w:rsidR="00000000" w:rsidDel="00000000" w:rsidP="00000000" w:rsidRDefault="00000000" w:rsidRPr="00000000" w14:paraId="00000033">
      <w:pPr>
        <w:numPr>
          <w:ilvl w:val="0"/>
          <w:numId w:val="3"/>
        </w:numPr>
        <w:ind w:left="720" w:hanging="360"/>
        <w:rPr>
          <w:rFonts w:ascii="Tahoma" w:cs="Tahoma" w:eastAsia="Tahoma" w:hAnsi="Tahoma"/>
          <w:sz w:val="24"/>
          <w:szCs w:val="24"/>
        </w:rPr>
      </w:pPr>
      <w:r w:rsidDel="00000000" w:rsidR="00000000" w:rsidRPr="00000000">
        <w:rPr>
          <w:rFonts w:ascii="Tahoma" w:cs="Tahoma" w:eastAsia="Tahoma" w:hAnsi="Tahoma"/>
          <w:sz w:val="24"/>
          <w:szCs w:val="24"/>
          <w:rtl w:val="0"/>
        </w:rPr>
        <w:t xml:space="preserve">If any errors or mismatches with any product or carton labeling are found, it will be charged back at $50.00 per carton. </w:t>
      </w:r>
    </w:p>
    <w:p w:rsidR="00000000" w:rsidDel="00000000" w:rsidP="00000000" w:rsidRDefault="00000000" w:rsidRPr="00000000" w14:paraId="00000034">
      <w:pPr>
        <w:ind w:left="0" w:firstLine="0"/>
        <w:rPr>
          <w:rFonts w:ascii="Tahoma" w:cs="Tahoma" w:eastAsia="Tahoma" w:hAnsi="Tahoma"/>
          <w:sz w:val="24"/>
          <w:szCs w:val="24"/>
        </w:rPr>
      </w:pPr>
      <w:r w:rsidDel="00000000" w:rsidR="00000000" w:rsidRPr="00000000">
        <w:rPr>
          <w:rFonts w:ascii="Tahoma" w:cs="Tahoma" w:eastAsia="Tahoma" w:hAnsi="Tahoma"/>
          <w:sz w:val="24"/>
          <w:szCs w:val="24"/>
          <w:rtl w:val="0"/>
        </w:rPr>
        <w:t xml:space="preserve"> </w:t>
      </w:r>
    </w:p>
    <w:p w:rsidR="00000000" w:rsidDel="00000000" w:rsidP="00000000" w:rsidRDefault="00000000" w:rsidRPr="00000000" w14:paraId="00000035">
      <w:pPr>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36">
      <w:pPr>
        <w:rPr>
          <w:rFonts w:ascii="Tahoma" w:cs="Tahoma" w:eastAsia="Tahoma" w:hAnsi="Tahoma"/>
          <w:b w:val="1"/>
          <w:sz w:val="24"/>
          <w:szCs w:val="24"/>
        </w:rPr>
      </w:pPr>
      <w:r w:rsidDel="00000000" w:rsidR="00000000" w:rsidRPr="00000000">
        <w:rPr>
          <w:rFonts w:ascii="Tahoma" w:cs="Tahoma" w:eastAsia="Tahoma" w:hAnsi="Tahoma"/>
          <w:b w:val="1"/>
          <w:sz w:val="24"/>
          <w:szCs w:val="24"/>
          <w:rtl w:val="0"/>
        </w:rPr>
        <w:t xml:space="preserve">Carton Sizing</w:t>
      </w:r>
    </w:p>
    <w:p w:rsidR="00000000" w:rsidDel="00000000" w:rsidP="00000000" w:rsidRDefault="00000000" w:rsidRPr="00000000" w14:paraId="00000037">
      <w:pPr>
        <w:numPr>
          <w:ilvl w:val="0"/>
          <w:numId w:val="1"/>
        </w:numPr>
        <w:ind w:left="720" w:hanging="360"/>
        <w:rPr>
          <w:rFonts w:ascii="Tahoma" w:cs="Tahoma" w:eastAsia="Tahoma" w:hAnsi="Tahoma"/>
          <w:sz w:val="24"/>
          <w:szCs w:val="24"/>
        </w:rPr>
      </w:pPr>
      <w:r w:rsidDel="00000000" w:rsidR="00000000" w:rsidRPr="00000000">
        <w:rPr>
          <w:rFonts w:ascii="Tahoma" w:cs="Tahoma" w:eastAsia="Tahoma" w:hAnsi="Tahoma"/>
          <w:sz w:val="24"/>
          <w:szCs w:val="24"/>
          <w:rtl w:val="0"/>
        </w:rPr>
        <w:t xml:space="preserve">Carton heights should be between 8" and 16" and less than the carton width.  </w:t>
      </w:r>
    </w:p>
    <w:p w:rsidR="00000000" w:rsidDel="00000000" w:rsidP="00000000" w:rsidRDefault="00000000" w:rsidRPr="00000000" w14:paraId="00000038">
      <w:pPr>
        <w:numPr>
          <w:ilvl w:val="0"/>
          <w:numId w:val="1"/>
        </w:numPr>
        <w:ind w:left="720" w:hanging="360"/>
        <w:rPr>
          <w:rFonts w:ascii="Tahoma" w:cs="Tahoma" w:eastAsia="Tahoma" w:hAnsi="Tahoma"/>
          <w:sz w:val="24"/>
          <w:szCs w:val="24"/>
        </w:rPr>
      </w:pPr>
      <w:r w:rsidDel="00000000" w:rsidR="00000000" w:rsidRPr="00000000">
        <w:rPr>
          <w:rFonts w:ascii="Tahoma" w:cs="Tahoma" w:eastAsia="Tahoma" w:hAnsi="Tahoma"/>
          <w:sz w:val="24"/>
          <w:szCs w:val="24"/>
          <w:rtl w:val="0"/>
        </w:rPr>
        <w:t xml:space="preserve">The length (long side) should be at least 1.25 times the width (short side).</w:t>
      </w:r>
    </w:p>
    <w:p w:rsidR="00000000" w:rsidDel="00000000" w:rsidP="00000000" w:rsidRDefault="00000000" w:rsidRPr="00000000" w14:paraId="00000039">
      <w:pPr>
        <w:numPr>
          <w:ilvl w:val="0"/>
          <w:numId w:val="1"/>
        </w:numPr>
        <w:ind w:left="720" w:hanging="360"/>
        <w:rPr>
          <w:rFonts w:ascii="Tahoma" w:cs="Tahoma" w:eastAsia="Tahoma" w:hAnsi="Tahoma"/>
          <w:sz w:val="24"/>
          <w:szCs w:val="24"/>
        </w:rPr>
      </w:pPr>
      <w:r w:rsidDel="00000000" w:rsidR="00000000" w:rsidRPr="00000000">
        <w:rPr>
          <w:rFonts w:ascii="Tahoma" w:cs="Tahoma" w:eastAsia="Tahoma" w:hAnsi="Tahoma"/>
          <w:sz w:val="24"/>
          <w:szCs w:val="24"/>
          <w:rtl w:val="0"/>
        </w:rPr>
        <w:t xml:space="preserve">The width should be between 10" and 18".</w:t>
      </w:r>
    </w:p>
    <w:p w:rsidR="00000000" w:rsidDel="00000000" w:rsidP="00000000" w:rsidRDefault="00000000" w:rsidRPr="00000000" w14:paraId="0000003A">
      <w:pPr>
        <w:numPr>
          <w:ilvl w:val="0"/>
          <w:numId w:val="1"/>
        </w:numPr>
        <w:ind w:left="720" w:hanging="360"/>
        <w:rPr>
          <w:rFonts w:ascii="Tahoma" w:cs="Tahoma" w:eastAsia="Tahoma" w:hAnsi="Tahoma"/>
          <w:sz w:val="24"/>
          <w:szCs w:val="24"/>
        </w:rPr>
      </w:pPr>
      <w:r w:rsidDel="00000000" w:rsidR="00000000" w:rsidRPr="00000000">
        <w:rPr>
          <w:rFonts w:ascii="Tahoma" w:cs="Tahoma" w:eastAsia="Tahoma" w:hAnsi="Tahoma"/>
          <w:sz w:val="24"/>
          <w:szCs w:val="24"/>
          <w:rtl w:val="0"/>
        </w:rPr>
        <w:t xml:space="preserve">The max gross weight shall be no more than 30 pounds.</w:t>
      </w:r>
    </w:p>
    <w:p w:rsidR="00000000" w:rsidDel="00000000" w:rsidP="00000000" w:rsidRDefault="00000000" w:rsidRPr="00000000" w14:paraId="0000003B">
      <w:pPr>
        <w:numPr>
          <w:ilvl w:val="0"/>
          <w:numId w:val="1"/>
        </w:numPr>
        <w:ind w:left="720" w:hanging="360"/>
        <w:rPr>
          <w:rFonts w:ascii="Tahoma" w:cs="Tahoma" w:eastAsia="Tahoma" w:hAnsi="Tahoma"/>
          <w:sz w:val="24"/>
          <w:szCs w:val="24"/>
        </w:rPr>
      </w:pPr>
      <w:r w:rsidDel="00000000" w:rsidR="00000000" w:rsidRPr="00000000">
        <w:rPr>
          <w:rFonts w:ascii="Tahoma" w:cs="Tahoma" w:eastAsia="Tahoma" w:hAnsi="Tahoma"/>
          <w:sz w:val="24"/>
          <w:szCs w:val="24"/>
          <w:rtl w:val="0"/>
        </w:rPr>
        <w:t xml:space="preserve">Cartons received outside of these requirements will incur a penalty of $35.00/carton.</w:t>
      </w:r>
    </w:p>
    <w:p w:rsidR="00000000" w:rsidDel="00000000" w:rsidP="00000000" w:rsidRDefault="00000000" w:rsidRPr="00000000" w14:paraId="0000003C">
      <w:pPr>
        <w:numPr>
          <w:ilvl w:val="0"/>
          <w:numId w:val="1"/>
        </w:numPr>
        <w:ind w:left="720" w:hanging="360"/>
        <w:rPr>
          <w:rFonts w:ascii="Tahoma" w:cs="Tahoma" w:eastAsia="Tahoma" w:hAnsi="Tahoma"/>
          <w:sz w:val="24"/>
          <w:szCs w:val="24"/>
        </w:rPr>
      </w:pPr>
      <w:r w:rsidDel="00000000" w:rsidR="00000000" w:rsidRPr="00000000">
        <w:rPr>
          <w:rFonts w:ascii="Tahoma" w:cs="Tahoma" w:eastAsia="Tahoma" w:hAnsi="Tahoma"/>
          <w:sz w:val="24"/>
          <w:szCs w:val="24"/>
          <w:rtl w:val="0"/>
        </w:rPr>
        <w:t xml:space="preserve">Exceptions to these requirements must be pre-approved by GSW to avoid penalties.  </w:t>
      </w:r>
    </w:p>
    <w:p w:rsidR="00000000" w:rsidDel="00000000" w:rsidP="00000000" w:rsidRDefault="00000000" w:rsidRPr="00000000" w14:paraId="0000003D">
      <w:pPr>
        <w:numPr>
          <w:ilvl w:val="0"/>
          <w:numId w:val="1"/>
        </w:numPr>
        <w:ind w:left="720" w:hanging="360"/>
        <w:rPr>
          <w:rFonts w:ascii="Tahoma" w:cs="Tahoma" w:eastAsia="Tahoma" w:hAnsi="Tahoma"/>
          <w:sz w:val="24"/>
          <w:szCs w:val="24"/>
        </w:rPr>
      </w:pPr>
      <w:r w:rsidDel="00000000" w:rsidR="00000000" w:rsidRPr="00000000">
        <w:rPr>
          <w:rFonts w:ascii="Tahoma" w:cs="Tahoma" w:eastAsia="Tahoma" w:hAnsi="Tahoma"/>
          <w:sz w:val="24"/>
          <w:szCs w:val="24"/>
          <w:rtl w:val="0"/>
        </w:rPr>
        <w:t xml:space="preserve">Vendor will take all necessary steps to ensure a minimum number of carton sizes as part of this plan to streamline the transportation, meet guidelines for material handling equipment and ease of handling in our warehouse.</w:t>
      </w:r>
    </w:p>
    <w:p w:rsidR="00000000" w:rsidDel="00000000" w:rsidP="00000000" w:rsidRDefault="00000000" w:rsidRPr="00000000" w14:paraId="0000003E">
      <w:pPr>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3F">
      <w:pPr>
        <w:rPr>
          <w:rFonts w:ascii="Tahoma" w:cs="Tahoma" w:eastAsia="Tahoma" w:hAnsi="Tahoma"/>
          <w:b w:val="1"/>
          <w:sz w:val="24"/>
          <w:szCs w:val="24"/>
        </w:rPr>
      </w:pPr>
      <w:r w:rsidDel="00000000" w:rsidR="00000000" w:rsidRPr="00000000">
        <w:rPr>
          <w:rFonts w:ascii="Tahoma" w:cs="Tahoma" w:eastAsia="Tahoma" w:hAnsi="Tahoma"/>
          <w:b w:val="1"/>
          <w:sz w:val="24"/>
          <w:szCs w:val="24"/>
          <w:rtl w:val="0"/>
        </w:rPr>
        <w:t xml:space="preserve">Carton Packaging</w:t>
      </w:r>
    </w:p>
    <w:p w:rsidR="00000000" w:rsidDel="00000000" w:rsidP="00000000" w:rsidRDefault="00000000" w:rsidRPr="00000000" w14:paraId="00000040">
      <w:pPr>
        <w:numPr>
          <w:ilvl w:val="0"/>
          <w:numId w:val="2"/>
        </w:numPr>
        <w:ind w:left="720" w:hanging="360"/>
        <w:rPr>
          <w:rFonts w:ascii="Tahoma" w:cs="Tahoma" w:eastAsia="Tahoma" w:hAnsi="Tahoma"/>
          <w:sz w:val="24"/>
          <w:szCs w:val="24"/>
        </w:rPr>
      </w:pPr>
      <w:r w:rsidDel="00000000" w:rsidR="00000000" w:rsidRPr="00000000">
        <w:rPr>
          <w:rFonts w:ascii="Tahoma" w:cs="Tahoma" w:eastAsia="Tahoma" w:hAnsi="Tahoma"/>
          <w:sz w:val="24"/>
          <w:szCs w:val="24"/>
          <w:rtl w:val="0"/>
        </w:rPr>
        <w:t xml:space="preserve">Each carton must contain only one SKU, unless otherwise approved by GSW.  More than one SKU per carton will be charged back $50 per carton.</w:t>
      </w:r>
    </w:p>
    <w:p w:rsidR="00000000" w:rsidDel="00000000" w:rsidP="00000000" w:rsidRDefault="00000000" w:rsidRPr="00000000" w14:paraId="00000041">
      <w:pPr>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42">
      <w:pPr>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43">
      <w:pPr>
        <w:rPr>
          <w:rFonts w:ascii="Tahoma" w:cs="Tahoma" w:eastAsia="Tahoma" w:hAnsi="Tahoma"/>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4">
      <w:pPr>
        <w:rPr>
          <w:rFonts w:ascii="Tahoma" w:cs="Tahoma" w:eastAsia="Tahoma" w:hAnsi="Tahoma"/>
          <w:b w:val="1"/>
          <w:sz w:val="24"/>
          <w:szCs w:val="24"/>
        </w:rPr>
      </w:pPr>
      <w:r w:rsidDel="00000000" w:rsidR="00000000" w:rsidRPr="00000000">
        <w:rPr>
          <w:rFonts w:ascii="Tahoma" w:cs="Tahoma" w:eastAsia="Tahoma" w:hAnsi="Tahoma"/>
          <w:b w:val="1"/>
          <w:sz w:val="24"/>
          <w:szCs w:val="24"/>
          <w:rtl w:val="0"/>
        </w:rPr>
        <w:t xml:space="preserve">Carton Labeling</w:t>
      </w:r>
    </w:p>
    <w:p w:rsidR="00000000" w:rsidDel="00000000" w:rsidP="00000000" w:rsidRDefault="00000000" w:rsidRPr="00000000" w14:paraId="00000045">
      <w:pPr>
        <w:numPr>
          <w:ilvl w:val="0"/>
          <w:numId w:val="5"/>
        </w:numPr>
        <w:ind w:left="720" w:hanging="360"/>
        <w:rPr>
          <w:rFonts w:ascii="Tahoma" w:cs="Tahoma" w:eastAsia="Tahoma" w:hAnsi="Tahoma"/>
          <w:sz w:val="24"/>
          <w:szCs w:val="24"/>
        </w:rPr>
      </w:pPr>
      <w:r w:rsidDel="00000000" w:rsidR="00000000" w:rsidRPr="00000000">
        <w:rPr>
          <w:rFonts w:ascii="Tahoma" w:cs="Tahoma" w:eastAsia="Tahoma" w:hAnsi="Tahoma"/>
          <w:sz w:val="24"/>
          <w:szCs w:val="24"/>
          <w:rtl w:val="0"/>
        </w:rPr>
        <w:t xml:space="preserve">Each carton shall have appropriate and standardized markings including all product information - style, color, size, qty, carton size, carton weight, etc.  </w:t>
      </w:r>
    </w:p>
    <w:p w:rsidR="00000000" w:rsidDel="00000000" w:rsidP="00000000" w:rsidRDefault="00000000" w:rsidRPr="00000000" w14:paraId="00000046">
      <w:pPr>
        <w:numPr>
          <w:ilvl w:val="0"/>
          <w:numId w:val="5"/>
        </w:numPr>
        <w:ind w:left="720" w:hanging="360"/>
        <w:rPr>
          <w:rFonts w:ascii="Tahoma" w:cs="Tahoma" w:eastAsia="Tahoma" w:hAnsi="Tahoma"/>
          <w:sz w:val="24"/>
          <w:szCs w:val="24"/>
        </w:rPr>
      </w:pPr>
      <w:r w:rsidDel="00000000" w:rsidR="00000000" w:rsidRPr="00000000">
        <w:rPr>
          <w:rFonts w:ascii="Tahoma" w:cs="Tahoma" w:eastAsia="Tahoma" w:hAnsi="Tahoma"/>
          <w:sz w:val="24"/>
          <w:szCs w:val="24"/>
          <w:rtl w:val="0"/>
        </w:rPr>
        <w:t xml:space="preserve">Each carton will have product markings on both short sides. </w:t>
      </w:r>
    </w:p>
    <w:p w:rsidR="00000000" w:rsidDel="00000000" w:rsidP="00000000" w:rsidRDefault="00000000" w:rsidRPr="00000000" w14:paraId="00000047">
      <w:pPr>
        <w:numPr>
          <w:ilvl w:val="0"/>
          <w:numId w:val="5"/>
        </w:numPr>
        <w:ind w:left="720" w:hanging="360"/>
        <w:rPr>
          <w:rFonts w:ascii="Tahoma" w:cs="Tahoma" w:eastAsia="Tahoma" w:hAnsi="Tahoma"/>
          <w:sz w:val="24"/>
          <w:szCs w:val="24"/>
        </w:rPr>
      </w:pPr>
      <w:r w:rsidDel="00000000" w:rsidR="00000000" w:rsidRPr="00000000">
        <w:rPr>
          <w:rFonts w:ascii="Tahoma" w:cs="Tahoma" w:eastAsia="Tahoma" w:hAnsi="Tahoma"/>
          <w:sz w:val="24"/>
          <w:szCs w:val="24"/>
          <w:rtl w:val="0"/>
        </w:rPr>
        <w:t xml:space="preserve">Each carton will have the necessary LPN and quantity sticker to reflect required information regarding contents of the carton and SKU UPC/barcode.  </w:t>
      </w:r>
    </w:p>
    <w:p w:rsidR="00000000" w:rsidDel="00000000" w:rsidP="00000000" w:rsidRDefault="00000000" w:rsidRPr="00000000" w14:paraId="00000048">
      <w:pPr>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49">
      <w:pPr>
        <w:rPr>
          <w:sz w:val="24"/>
          <w:szCs w:val="24"/>
        </w:rPr>
      </w:pPr>
      <w:r w:rsidDel="00000000" w:rsidR="00000000" w:rsidRPr="00000000">
        <w:rPr>
          <w:rtl w:val="0"/>
        </w:rPr>
      </w:r>
    </w:p>
    <w:p w:rsidR="00000000" w:rsidDel="00000000" w:rsidP="00000000" w:rsidRDefault="00000000" w:rsidRPr="00000000" w14:paraId="0000004A">
      <w:pPr>
        <w:rPr>
          <w:rFonts w:ascii="Tahoma" w:cs="Tahoma" w:eastAsia="Tahoma" w:hAnsi="Tahoma"/>
          <w:b w:val="1"/>
          <w:sz w:val="24"/>
          <w:szCs w:val="24"/>
        </w:rPr>
      </w:pPr>
      <w:r w:rsidDel="00000000" w:rsidR="00000000" w:rsidRPr="00000000">
        <w:rPr>
          <w:rFonts w:ascii="Tahoma" w:cs="Tahoma" w:eastAsia="Tahoma" w:hAnsi="Tahoma"/>
          <w:b w:val="1"/>
          <w:sz w:val="24"/>
          <w:szCs w:val="24"/>
          <w:rtl w:val="0"/>
        </w:rPr>
        <w:t xml:space="preserve">Fee &amp; Penalty Schedule Summary</w:t>
      </w:r>
    </w:p>
    <w:p w:rsidR="00000000" w:rsidDel="00000000" w:rsidP="00000000" w:rsidRDefault="00000000" w:rsidRPr="00000000" w14:paraId="0000004B">
      <w:pPr>
        <w:rPr>
          <w:sz w:val="24"/>
          <w:szCs w:val="24"/>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Excess quantities above tolerances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35% discount on excess units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Short quantities below tolerances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50% of the value of shorted units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Cartons over case pack quantities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$50 per carton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More than one SKU per carton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$50 per carton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Late shipments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1.5% of value per week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Incorrect LPNs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$50 per carton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Incorrect hang tags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$50 per carton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Incorrect garment tags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$50 per carton, plus shortage fees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Incorrect carton sizing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$50 per carton</w:t>
            </w:r>
          </w:p>
        </w:tc>
      </w:tr>
    </w:tbl>
    <w:p w:rsidR="00000000" w:rsidDel="00000000" w:rsidP="00000000" w:rsidRDefault="00000000" w:rsidRPr="00000000" w14:paraId="0000005E">
      <w:pPr>
        <w:rPr>
          <w:sz w:val="24"/>
          <w:szCs w:val="24"/>
        </w:rPr>
      </w:pPr>
      <w:r w:rsidDel="00000000" w:rsidR="00000000" w:rsidRPr="00000000">
        <w:rPr>
          <w:rtl w:val="0"/>
        </w:rPr>
      </w:r>
    </w:p>
    <w:p w:rsidR="00000000" w:rsidDel="00000000" w:rsidP="00000000" w:rsidRDefault="00000000" w:rsidRPr="00000000" w14:paraId="0000005F">
      <w:pPr>
        <w:rPr>
          <w:sz w:val="24"/>
          <w:szCs w:val="24"/>
        </w:rPr>
      </w:pPr>
      <w:r w:rsidDel="00000000" w:rsidR="00000000" w:rsidRPr="00000000">
        <w:rPr>
          <w:rtl w:val="0"/>
        </w:rPr>
      </w:r>
    </w:p>
    <w:sectPr>
      <w:headerReference r:id="rId7" w:type="default"/>
      <w:footerReference r:id="rId8" w:type="default"/>
      <w:pgSz w:h="15840" w:w="12240" w:orient="portrait"/>
      <w:pgMar w:bottom="1440" w:top="99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rPr/>
    </w:pPr>
    <w:r w:rsidDel="00000000" w:rsidR="00000000" w:rsidRPr="00000000">
      <w:rPr>
        <w:rtl w:val="0"/>
      </w:rPr>
      <w:t xml:space="preserve">Revised 10/1/2025</w:t>
      <w:tab/>
      <w:tab/>
      <w:tab/>
      <w:tab/>
      <w:tab/>
      <w:tab/>
      <w:tab/>
      <w:tab/>
      <w:tab/>
      <w:tab/>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9">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0">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